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-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1080"/>
        <w:gridCol w:w="690"/>
        <w:gridCol w:w="675"/>
        <w:gridCol w:w="1200"/>
        <w:gridCol w:w="810"/>
        <w:gridCol w:w="2475"/>
        <w:gridCol w:w="2220"/>
      </w:tblGrid>
      <w:tr w:rsidR="00E246BE" w:rsidRPr="00E246BE" w:rsidTr="00E246BE">
        <w:trPr>
          <w:trHeight w:val="5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家具名称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规格尺寸(mm)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颜色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用材、工艺要求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附图</w:t>
            </w:r>
          </w:p>
        </w:tc>
      </w:tr>
      <w:tr w:rsidR="00E246BE" w:rsidRPr="00E246BE" w:rsidTr="00E246BE">
        <w:trPr>
          <w:trHeight w:val="4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普通教室双人桌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张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桌子规格:W1200*d450*h750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黑胡桃色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基材:“大亚”牌E1级刨花板，经过防虫、防腐等化学处理，干燥至低于12%含水率，平整度好，性能稳定，不易变形.</w:t>
            </w: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饰面：威盛亚牌防火皮。</w:t>
            </w: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技术指标：面板厚度25MM,鸭嘴边型，背板层板厚度18MM，同色2MM厚度PVC封边。</w:t>
            </w: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钢架：60*30椭圆形钢管,壁厚2mm,挡板厚度1MM，层板圆管壁厚1.2mm,直径25mm,内横档壁厚1.0mm,直径15mm，静电喷塑，高温塑化处理，外观平整，不生锈，防腐蚀。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1287780" cy="1112520"/>
                  <wp:effectExtent l="19050" t="0" r="7620" b="0"/>
                  <wp:docPr id="4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12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6BE" w:rsidRPr="00E246BE" w:rsidTr="00E246BE">
        <w:trPr>
          <w:trHeight w:val="2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普通教室双人桌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张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桌子规格:W1400*d450*h750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黑胡桃色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基材:“大亚”牌E1级刨花板，经过防虫、防腐等化学处理，干燥至低于12%含水率，平整度好，性能稳定，不易变形.</w:t>
            </w: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饰面：威盛亚牌防火皮。</w:t>
            </w: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技术指标：面板厚度25MM,鸭嘴边型，背板层板厚度18MM，同色2MM厚度PVC封边。</w:t>
            </w: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钢架：60*30椭圆形钢管,壁厚2mm,挡板厚度1MM，层板圆管壁厚1.2mm,直径25mm,内横档壁厚1.0mm,直径15mm，静电喷塑，高温塑化处理，外观平整，不生锈，防腐蚀。</w:t>
            </w:r>
          </w:p>
        </w:tc>
        <w:tc>
          <w:tcPr>
            <w:tcW w:w="222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246BE" w:rsidRPr="00E246BE" w:rsidTr="00E246BE">
        <w:trPr>
          <w:trHeight w:val="424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普通教室培训椅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张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W560*d450*h780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红色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1.面料:舒适棉麻面料。</w:t>
            </w: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2.坐垫:高密度海绵，弹性好，不变形。</w:t>
            </w: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3.椅架:40*20椭圆形钢管,壁厚1.5mm，静电喷塑，高温塑化处理，外观平整，不生锈，防腐蚀。</w:t>
            </w:r>
          </w:p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sz w:val="24"/>
                <w:szCs w:val="24"/>
              </w:rPr>
              <w:t>4.靠背:进口网布,贴合腰部,符合人体功能学.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BE" w:rsidRPr="00E246BE" w:rsidRDefault="00E246BE" w:rsidP="002545F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246BE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1181100" cy="1592580"/>
                  <wp:effectExtent l="19050" t="0" r="0" b="0"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925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9F6" w:rsidRPr="00E246BE" w:rsidRDefault="00F309F6">
      <w:pPr>
        <w:rPr>
          <w:sz w:val="24"/>
          <w:szCs w:val="24"/>
        </w:rPr>
      </w:pPr>
    </w:p>
    <w:sectPr w:rsidR="00F309F6" w:rsidRPr="00E24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F6" w:rsidRPr="000D6C83" w:rsidRDefault="00F309F6" w:rsidP="00E246BE">
      <w:pPr>
        <w:rPr>
          <w:sz w:val="20"/>
        </w:rPr>
      </w:pPr>
      <w:r>
        <w:separator/>
      </w:r>
    </w:p>
  </w:endnote>
  <w:endnote w:type="continuationSeparator" w:id="1">
    <w:p w:rsidR="00F309F6" w:rsidRPr="000D6C83" w:rsidRDefault="00F309F6" w:rsidP="00E246BE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F6" w:rsidRPr="000D6C83" w:rsidRDefault="00F309F6" w:rsidP="00E246BE">
      <w:pPr>
        <w:rPr>
          <w:sz w:val="20"/>
        </w:rPr>
      </w:pPr>
      <w:r>
        <w:separator/>
      </w:r>
    </w:p>
  </w:footnote>
  <w:footnote w:type="continuationSeparator" w:id="1">
    <w:p w:rsidR="00F309F6" w:rsidRPr="000D6C83" w:rsidRDefault="00F309F6" w:rsidP="00E246BE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6BE"/>
    <w:rsid w:val="0009125F"/>
    <w:rsid w:val="00E246BE"/>
    <w:rsid w:val="00F3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E"/>
    <w:pPr>
      <w:widowControl w:val="0"/>
      <w:jc w:val="both"/>
    </w:pPr>
    <w:rPr>
      <w:rFonts w:ascii="Calibri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6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6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46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46BE"/>
    <w:rPr>
      <w:rFonts w:ascii="Calibri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TL3050</cp:lastModifiedBy>
  <cp:revision>2</cp:revision>
  <dcterms:created xsi:type="dcterms:W3CDTF">2018-04-12T06:49:00Z</dcterms:created>
  <dcterms:modified xsi:type="dcterms:W3CDTF">2018-04-12T06:49:00Z</dcterms:modified>
</cp:coreProperties>
</file>